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E" w:rsidRPr="00504041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0.95pt;margin-top:6.9pt;width:148.5pt;height:198pt;z-index:-251658240;visibility:visible" wrapcoords="-109 0 -109 21518 21600 21518 21600 0 -109 0">
            <v:imagedata r:id="rId4" o:title=""/>
            <w10:wrap type="tight"/>
          </v:shape>
        </w:pict>
      </w:r>
      <w:r w:rsidRPr="00504041">
        <w:rPr>
          <w:rFonts w:ascii="Times New Roman" w:hAnsi="Times New Roman"/>
          <w:sz w:val="28"/>
          <w:szCs w:val="28"/>
        </w:rPr>
        <w:t xml:space="preserve">16 августа этого года на Поклонной горе (г. Москва) открыла свою работу </w:t>
      </w:r>
      <w:r w:rsidRPr="00504041">
        <w:rPr>
          <w:rFonts w:ascii="Times New Roman" w:hAnsi="Times New Roman"/>
          <w:sz w:val="28"/>
          <w:szCs w:val="28"/>
          <w:lang w:val="en-US"/>
        </w:rPr>
        <w:t>XIX</w:t>
      </w:r>
      <w:r w:rsidRPr="00504041">
        <w:rPr>
          <w:rFonts w:ascii="Times New Roman" w:hAnsi="Times New Roman"/>
          <w:sz w:val="28"/>
          <w:szCs w:val="28"/>
        </w:rPr>
        <w:t xml:space="preserve"> летняя сессия для педагогов России «Уроки Холокоста – путь к толерантности». В мероприятиях сессии, которые проходили в течение трёх дней, принимали участие учителя, преподаватели и научные работники со всех уголков России. Все участники имели возможность познакомиться с опытом работы как российских, так и зарубежных коллег. </w:t>
      </w:r>
    </w:p>
    <w:p w:rsidR="00A5102E" w:rsidRPr="00504041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 w:rsidRPr="00504041">
        <w:rPr>
          <w:rFonts w:ascii="Times New Roman" w:hAnsi="Times New Roman"/>
          <w:sz w:val="28"/>
          <w:szCs w:val="28"/>
        </w:rPr>
        <w:t>Мне, как представителю Центра и Фонда «Холокост», было доверено поучаствовать в этих мероприятиях, поделиться собственным опытом работы и прослушать выступления тех, кто только начинает деятельность в данном направлении. А после посещения польского Освенцима участие в сессии приобрело для меня особую актуальность, ведь мне действительно было чем поделиться…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 w:rsidRPr="00504041">
        <w:rPr>
          <w:rFonts w:ascii="Times New Roman" w:hAnsi="Times New Roman"/>
          <w:sz w:val="28"/>
          <w:szCs w:val="28"/>
        </w:rPr>
        <w:t xml:space="preserve">В первый же день сессии мы посетили Синагогу на Поклонной горе в Парке Победы. Сопредседатель Фонда «Холокост» И. Альтман прочитал интереснейшую лекцию о музее, который находится в Синагоге. </w:t>
      </w:r>
      <w:r>
        <w:rPr>
          <w:rFonts w:ascii="Times New Roman" w:hAnsi="Times New Roman"/>
          <w:sz w:val="28"/>
          <w:szCs w:val="28"/>
        </w:rPr>
        <w:t xml:space="preserve">А также мы ознакомились с экспозициями музея. </w:t>
      </w:r>
      <w:r w:rsidRPr="00504041">
        <w:rPr>
          <w:rFonts w:ascii="Times New Roman" w:hAnsi="Times New Roman"/>
          <w:sz w:val="28"/>
          <w:szCs w:val="28"/>
        </w:rPr>
        <w:t xml:space="preserve">Безусловно, всё, что мы с коллегами узнали, пригодится в нашей дальнейшей работе.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Интересной оказалась встреча с зарубежными коллегами, которая проходила в формате круглого стола. Представители музеев Германии, Польши, Израиля поделились своим опытом преподавания темы Холокоста за рубежом.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первый день нам была представлена научная и методическая литература на тему преподавания Холокоста в школах и вузах. Мы встретились с редакторами журнала «Преподавание истории в школе», а также ознакомились с приказом об обязательном проведении в школах и вузах мероприятий, связанных с темой освобождения Ленинграда, а также с темой Холокоста. Выражаю большую благодарность за книги и методические материалы, предоставленные для нашей библиотеки.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интересным и насыщенным был второй день сессии. Ноа Сигал рассказала о том, как грамотно организовать работу с тематическими фильмами в рамках преподавания темы Холокоста. Некоторые из упомянутых ею фильмов стали открытием для участников сессии. Художественные и документальные фильмы на тему Холокоста – это то, что обязательно нужно использовать в преподавательской деятельности.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С. Тиханкина рассказала о проекте «Освободители», который посвящён солдатам Красной Армии-освободителям концлагерей Аушвиц и Биркенау. Проект, в котором важно участвовать. Проект, в котором нужно участвовать. И мы обязательно сделаем это.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-4.05pt;margin-top:4.8pt;width:165.75pt;height:221pt;z-index:-251657216;visibility:visible" wrapcoords="-98 0 -98 21527 21600 21527 21600 0 -98 0">
            <v:imagedata r:id="rId5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В этот же день слово было дано региональным представителям Центра «Холокост». Они поделились опытом своей преподавательской и исследовательской деятельности. Среди прочих выступала и я. Мои коллеги высоко оценили деятельность </w:t>
      </w:r>
      <w:r w:rsidRPr="00D13E7C">
        <w:rPr>
          <w:rFonts w:ascii="Times New Roman" w:hAnsi="Times New Roman"/>
          <w:sz w:val="28"/>
          <w:szCs w:val="28"/>
        </w:rPr>
        <w:t>объединения школ МАОУ СОШ №167 и МООУ гимназия №2, которому в 2017 году был присвоен статус «Центр ЮНЕСКО «Толерантность – путь к миру».</w:t>
      </w:r>
      <w:r>
        <w:rPr>
          <w:rFonts w:ascii="Times New Roman" w:hAnsi="Times New Roman"/>
          <w:sz w:val="28"/>
          <w:szCs w:val="28"/>
        </w:rPr>
        <w:t xml:space="preserve"> Многие заинтересовались работой нашего школьного театра «Фейерверк», который уже на протяжении нескольких лет успешно показывает спектакли на тему Холокоста в разных городах России. Большое спасибо коллегам, присутствовавшим на сессии и всем, кто неравнодушен к теме Холокоста. Мы будем и дальше работать в этом направлении. Это наше общее дело, и мы всегда готовы к сотрудничеству.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Завершилась сессия проведением круглых столов по вопросам преподавания темы Холокоста и вручением сертификатов всем участникам сессии.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173.7pt;margin-top:1.7pt;width:284pt;height:189.4pt;z-index:-251656192;visibility:visible" wrapcoords="-57 0 -57 21515 21600 21515 21600 0 -57 0">
            <v:imagedata r:id="rId6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Большое спасибо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президенту Фонда Алле Гербер, сопредседателю Илье Альтману и руководителю образовательных программ Центра Светлане Тиханкиной за возможность узнать много новой и интересной информации, которая непременно будет включена в нашу дальнейшую работу. </w:t>
      </w:r>
    </w:p>
    <w:p w:rsidR="00A5102E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всем участникам сессии за ту дружественную и вместе с тем рабочую атмосферу, в которой прошли эти три дня. </w:t>
      </w:r>
    </w:p>
    <w:p w:rsidR="00A5102E" w:rsidRPr="00504041" w:rsidRDefault="00A5102E" w:rsidP="005A4E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возвращаемся к нашей работе. Совсем скоро я выступлю с докладом в Доме учителя г. Екатеринбурга, где будут присутствовать руководители школьных методических объединений учителей истории и мировой культуры. А затем приму участие в работе заседания учителей истории Орджоникидзевского района. Я поделюсь опытом поездки в польский Освенцим, близ которого располагалось одно из самых страшных мест на земле, а также расскажу об участии в летней сессии «Уроки Холокоста – путь к толерантности». </w:t>
      </w:r>
    </w:p>
    <w:sectPr w:rsidR="00A5102E" w:rsidRPr="00504041" w:rsidSect="00A5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0B"/>
    <w:rsid w:val="00196818"/>
    <w:rsid w:val="0032492E"/>
    <w:rsid w:val="00473335"/>
    <w:rsid w:val="00492D0B"/>
    <w:rsid w:val="00504041"/>
    <w:rsid w:val="00557614"/>
    <w:rsid w:val="00576100"/>
    <w:rsid w:val="005A4E9E"/>
    <w:rsid w:val="00974415"/>
    <w:rsid w:val="009A79E9"/>
    <w:rsid w:val="009C11F8"/>
    <w:rsid w:val="00A5102E"/>
    <w:rsid w:val="00A56ECF"/>
    <w:rsid w:val="00C203C7"/>
    <w:rsid w:val="00D03A4A"/>
    <w:rsid w:val="00D1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618</Words>
  <Characters>3526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августа этого года на Поклонной горе (г</dc:title>
  <dc:subject/>
  <dc:creator>RePack by Diakov</dc:creator>
  <cp:keywords/>
  <dc:description/>
  <cp:lastModifiedBy>Roman</cp:lastModifiedBy>
  <cp:revision>2</cp:revision>
  <dcterms:created xsi:type="dcterms:W3CDTF">2019-09-03T07:10:00Z</dcterms:created>
  <dcterms:modified xsi:type="dcterms:W3CDTF">2019-09-03T07:10:00Z</dcterms:modified>
</cp:coreProperties>
</file>