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Стажировка, проходившая с 24 марта по 01 апреля 2019 года в Израиле, в Иерусалиме оказалась крайне необычной по самим ощущениям, так как, помимо изучения темы Холокоста, все участники обучения окунулись в культурную и историческую среду одного из самых древних и, одновременно, самых молодых государств. В состав группы вошли представители разных уголков России, а также Белоруссии, Армении и поэтому можно смело говорить о том, что во время обучения происходил диалог культур, взаимное обогащение, приращение новых связей, лучшее понимание друг друга, осознани</w:t>
      </w:r>
      <w:r w:rsidR="00660C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себя частью целого, причастного к общечеловеческим ценностям.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Холокоста не была оторвана от прошлого еврейского народа, от проблем, которые существуют в этом государстве сегодня и тем более целостным оказался процесс формирования представления об истории одной из самых кровавых катастроф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Интересным показался и общий подход сотрудников музея 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преподавателей к освещению данной темы. Через точечное, системное продвижение по истории от первых проявлений антисемитизма, становления идей семитизма с древнейших времен до современности, к анализу причинно-следственных связей событий, приведших к таким уродливым явлениям в истории человечества, как Холокост, геноцид, а также о колоссальных усилиях для их преодоления. 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Моими коллегами в их отзывах много сказано о профессионализме профессорско-преподавательского состава музея Яд Вашем, приглашенных лекторов, сотрудников НПЦ «Холокост» (г. Москва) и мне хотелось бы присоединиться к каждому из этих восторженных отзывов, вот некоторые выдержки: 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«Все занятия (лекции, практикумы, экскурсии) были очень содержательными, расширяли наш общий и научный кругозор, в чём немалая заслуга лекторов и преподавателей, в том числе: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игал,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Илья Лурье, Алекс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Даниэль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Анна Новикова,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 Лиснянская, 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Мордехай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Шломит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Шульхани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Виндичански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-Розенберг, профессионализм и открытость которых очень  привлекательны!»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Файн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Биробиджан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6288D" w:rsidRDefault="00F6288D" w:rsidP="00F6288D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От общения с г-ми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Ноа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игал, Ильей Лурье, Ароном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Шнеером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Диной Лиснянской,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Мордехаем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Юшковским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Илоной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Энгерт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Розой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Златопольской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Стасом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Френкиным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 др. получаешь истинное интеллектуальное, эмоциональное и эстетическое удовольствие. Преданность  делу сохранения памяти  об истории своего народа, искренность и служение профессиональному долгу, яркость и проникновенность в стремлении передать свои знания и переживания слушателям и зрителям вызывают уважение, восхищение, доверие, сопереживание и благодарность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М. Цветкова.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Петрозаводск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);</w:t>
      </w:r>
      <w:proofErr w:type="gramEnd"/>
    </w:p>
    <w:p w:rsidR="00F6288D" w:rsidRPr="00F6288D" w:rsidRDefault="00F6288D" w:rsidP="00F6288D">
      <w:pPr>
        <w:pStyle w:val="Standard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- «</w:t>
      </w:r>
      <w:r w:rsidRPr="00562347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 куратору группы </w:t>
      </w:r>
      <w:proofErr w:type="spellStart"/>
      <w:r w:rsidRPr="00562347">
        <w:rPr>
          <w:rFonts w:ascii="Times New Roman" w:eastAsia="Times New Roman" w:hAnsi="Times New Roman"/>
          <w:sz w:val="28"/>
          <w:szCs w:val="28"/>
          <w:lang w:eastAsia="ru-RU"/>
        </w:rPr>
        <w:t>Тиханкиной</w:t>
      </w:r>
      <w:proofErr w:type="spellEnd"/>
      <w:r w:rsidRPr="0056234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 Анатольевне, которая создавала и поддерживала это развивающее пространство нашего общения, атмосферу взаимопомощи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F6288D">
        <w:rPr>
          <w:rFonts w:ascii="Times New Roman" w:eastAsia="Times New Roman" w:hAnsi="Times New Roman"/>
          <w:i/>
          <w:sz w:val="28"/>
          <w:szCs w:val="28"/>
          <w:lang w:eastAsia="ru-RU"/>
        </w:rPr>
        <w:t>Ж.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F6288D">
        <w:rPr>
          <w:rFonts w:ascii="Times New Roman" w:eastAsia="Times New Roman" w:hAnsi="Times New Roman"/>
          <w:i/>
          <w:sz w:val="28"/>
          <w:szCs w:val="28"/>
          <w:lang w:eastAsia="ru-RU"/>
        </w:rPr>
        <w:t>Кирьянова, Хабаровский край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Бесценны встречи с очевидцами и участниками тех событий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Э.Зигелем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Таубкиным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, которые, невзирая на возраст, не перестают вести просветительскую деятельность во имя сохранения памяти.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Отдельные слова благодарности хотелось бы сказать всем сотрудникам и экскурсоводам музея, потому что за все время стажировки нам не попался ни один человек, который бы, сталкиваясь с такой непростой темой, но все же ежедневной и ставшей для них профессией, продемонстрировал отстраненное и привычное или безразличное отношение. Их выступления, занятия  всегда были пропущен</w:t>
      </w:r>
      <w:r w:rsidR="00660C26">
        <w:rPr>
          <w:rFonts w:ascii="Times New Roman" w:eastAsia="Times New Roman" w:hAnsi="Times New Roman" w:cs="Times New Roman"/>
          <w:sz w:val="28"/>
          <w:szCs w:val="28"/>
          <w:lang w:eastAsia="ko-KR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через сердце, через личные переживания, что не могло и нас оставить равнодушными.</w:t>
      </w:r>
    </w:p>
    <w:p w:rsidR="00F6288D" w:rsidRDefault="00F6288D" w:rsidP="00F6288D">
      <w:pPr>
        <w:pStyle w:val="Standar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лекций, методических и раздаточных дополнительных материалов, которые предоставили нам организаторы стажировки, дополняют и расширяют богатый материал, размещенный на сайтах НПЦ «Холокост»</w:t>
      </w:r>
      <w:r w:rsidR="00660C26">
        <w:rPr>
          <w:rFonts w:ascii="Times New Roman" w:hAnsi="Times New Roman" w:cs="Times New Roman"/>
          <w:sz w:val="28"/>
          <w:szCs w:val="28"/>
        </w:rPr>
        <w:t xml:space="preserve">, музея </w:t>
      </w:r>
      <w:r>
        <w:rPr>
          <w:rFonts w:ascii="Times New Roman" w:hAnsi="Times New Roman" w:cs="Times New Roman"/>
          <w:sz w:val="28"/>
          <w:szCs w:val="28"/>
        </w:rPr>
        <w:t xml:space="preserve">Яд Вашем и позволяют организовать преподавание </w:t>
      </w:r>
      <w:r w:rsidR="00660C26">
        <w:rPr>
          <w:rFonts w:ascii="Times New Roman" w:hAnsi="Times New Roman" w:cs="Times New Roman"/>
          <w:sz w:val="28"/>
          <w:szCs w:val="28"/>
        </w:rPr>
        <w:t xml:space="preserve">и сопровождение </w:t>
      </w:r>
      <w:r>
        <w:rPr>
          <w:rFonts w:ascii="Times New Roman" w:hAnsi="Times New Roman" w:cs="Times New Roman"/>
          <w:sz w:val="28"/>
          <w:szCs w:val="28"/>
        </w:rPr>
        <w:t>данной темы на самых разных уровнях образования</w:t>
      </w:r>
      <w:proofErr w:type="gramStart"/>
      <w:r w:rsidR="00660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0C2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стается только приложить усилия и не растерять заряд профессионального и человеческого багажа, полученного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 время стажировки в одном из самых удивительных мест мира.</w:t>
      </w:r>
    </w:p>
    <w:p w:rsidR="00F6288D" w:rsidRDefault="00F6288D" w:rsidP="00F6288D">
      <w:pPr>
        <w:pStyle w:val="Standard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Москвитина Л. Н., руководитель Центра практических компетенций и проектного обучения Белгородского ГАУ им. В.Я. Горина</w:t>
      </w:r>
    </w:p>
    <w:p w:rsidR="00B636B8" w:rsidRDefault="00B636B8"/>
    <w:sectPr w:rsidR="00B6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09"/>
    <w:rsid w:val="00660C26"/>
    <w:rsid w:val="009D2109"/>
    <w:rsid w:val="00B636B8"/>
    <w:rsid w:val="00F6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288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288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Яхтанигова Жанна Мухарбиевна</dc:creator>
  <cp:keywords/>
  <dc:description/>
  <cp:lastModifiedBy>Яхтанигова Жанна Мухарбиевна</cp:lastModifiedBy>
  <cp:revision>3</cp:revision>
  <dcterms:created xsi:type="dcterms:W3CDTF">2019-04-11T06:03:00Z</dcterms:created>
  <dcterms:modified xsi:type="dcterms:W3CDTF">2019-04-11T06:40:00Z</dcterms:modified>
</cp:coreProperties>
</file>